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D7986" w:rsidRPr="00943B5B" w:rsidRDefault="00FD7986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D7986" w:rsidRPr="00943B5B" w14:paraId="4130A467" w14:textId="77777777" w:rsidTr="2CBE5A9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FD7986" w:rsidRPr="00943B5B" w:rsidRDefault="00FD7986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767DCF" w14:textId="56F50B27" w:rsidR="00FD7986" w:rsidRPr="00943B5B" w:rsidRDefault="00FD798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Strateški m</w:t>
            </w:r>
            <w:r w:rsidR="008A16E7">
              <w:rPr>
                <w:rFonts w:ascii="Times New Roman" w:hAnsi="Times New Roman"/>
                <w:b/>
                <w:sz w:val="20"/>
                <w:szCs w:val="20"/>
              </w:rPr>
              <w:t>enadž</w:t>
            </w: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ment hotela</w:t>
            </w:r>
          </w:p>
        </w:tc>
      </w:tr>
      <w:tr w:rsidR="00FD7986" w:rsidRPr="00943B5B" w14:paraId="4BBEEAC4" w14:textId="77777777" w:rsidTr="2CBE5A9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FD7986" w:rsidRPr="00943B5B" w:rsidRDefault="00FD7986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43B5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B0E9A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4"/>
                <w:szCs w:val="24"/>
              </w:rPr>
              <w:t>EUT304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6252DB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1. (diplomski)</w:t>
            </w:r>
          </w:p>
        </w:tc>
      </w:tr>
      <w:tr w:rsidR="00FD7986" w:rsidRPr="00943B5B" w14:paraId="175EA64E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3A08CB" w14:textId="0C878D56" w:rsidR="00FD7986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dr. sc. Anita Talaja</w:t>
            </w:r>
          </w:p>
          <w:p w14:paraId="68A5F99E" w14:textId="00C4005C" w:rsidR="008A16E7" w:rsidRPr="00943B5B" w:rsidRDefault="008A16E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Nikša Alfirević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D7986" w:rsidRPr="00943B5B" w14:paraId="184A2F69" w14:textId="77777777" w:rsidTr="2CBE5A9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D7986" w:rsidRPr="00943B5B" w14:paraId="38C17824" w14:textId="77777777" w:rsidTr="2CBE5A9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02EB378F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5F3E86A1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FD7986" w:rsidRPr="00943B5B" w14:paraId="7AE32C00" w14:textId="77777777" w:rsidTr="2CBE5A9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D7986" w:rsidRPr="00943B5B" w14:paraId="071F4F9B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D1BE5" w14:textId="77777777" w:rsidR="00FD7986" w:rsidRPr="00943B5B" w:rsidRDefault="00FD7986" w:rsidP="0045632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Cilj predmeta je omogućiti polaznicima razumijevanje specifičnosti procesa strateškog menadžmenta hotelskih poduzeća te ih osposobiti da primijene naučene koncepte.</w:t>
            </w:r>
          </w:p>
        </w:tc>
      </w:tr>
      <w:tr w:rsidR="00FD7986" w:rsidRPr="00943B5B" w14:paraId="04710F6B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72A3D3E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04B113FC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38F3845B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Utvrditi specifičnosti procesa strateškog menadžmenta hotelskih poduzeća te implementirati naučene koncepte analize okoline s ciljem utvrđivanja odgovarajuće strategije upravljanja hotelskim poduzećem.</w:t>
            </w:r>
          </w:p>
          <w:p w14:paraId="1CC31A8A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14:paraId="145A3F48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1. Razlikovati proces i modele strateškog menadžmenta u turizmu i hotelijerstvu. </w:t>
            </w:r>
          </w:p>
          <w:p w14:paraId="152F3FB3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2. Klasificirati elemente i metode analize okoline. </w:t>
            </w:r>
          </w:p>
          <w:p w14:paraId="633046A9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3. Utvrditi faze procesa strateškog menadžmenta, odnosno formulaciju, implementaciju i kontrolu. </w:t>
            </w:r>
          </w:p>
          <w:p w14:paraId="6E78468E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4. Razlikovati tipove poslovne, korporacijske strategije te strategije društvene odgovornosti. </w:t>
            </w:r>
          </w:p>
        </w:tc>
      </w:tr>
      <w:tr w:rsidR="00FD7986" w:rsidRPr="00943B5B" w14:paraId="18FCA447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4944C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FD7986" w:rsidRPr="00943B5B" w14:paraId="4F5FB9C6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B940D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F542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94F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FD7986" w:rsidRPr="00943B5B" w14:paraId="7741AB05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7B00A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6AAF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02B9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018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948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FD7986" w:rsidRPr="00943B5B" w14:paraId="7C421EB4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41B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8AE9D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Definiranje pojmova. </w:t>
                  </w:r>
                </w:p>
                <w:p w14:paraId="163C8E93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Strateški management u turizmu i hotelijerstvu.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99B5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959A2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 i formiranje timova.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751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1C854F8A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2C49A" w14:textId="77777777" w:rsidR="00FD7986" w:rsidRPr="00943B5B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Osnove analize okoline. Struktura okoline.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D4463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60061E4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FAB8985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D5EC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9A313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Elementi opće okoline.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opće ili socijalne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C740E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44EAFD9C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295F8B23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8DEE6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1B3E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Elementi poslovne okoline.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poslovne okoline ili okoline zadatka.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F7FF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3A3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EFCEED7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0AA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13572" w14:textId="77777777"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Elementi interne okoline.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B5E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487FC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4B94D5A5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03362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4EC2A102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0BEC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Metode i tehnike analize interne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D8E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2EE91" w14:textId="77777777" w:rsidR="004A4132" w:rsidRPr="004A4132" w:rsidRDefault="004A4132" w:rsidP="004A413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4A41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Studija slučaja/zadatak.</w:t>
                  </w:r>
                </w:p>
                <w:p w14:paraId="21BE0CCE" w14:textId="55981BE4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D2B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7B8D673D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97EE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A3CF9" w14:textId="77777777"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strategije – tipovi</w:t>
                  </w:r>
                </w:p>
                <w:p w14:paraId="64DF334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1FB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24F93" w14:textId="77777777"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  <w:p w14:paraId="3DEEC669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728A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0F7640D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A20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12675" w14:textId="77777777"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 – tipovi</w:t>
                  </w:r>
                </w:p>
                <w:p w14:paraId="0FF9928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4C29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8082" w14:textId="77777777" w:rsidR="00FD7986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3656B9AB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B9483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5BAB131E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730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D3F5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Korporacijske strategije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– potfolio matrice.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263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53C3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i diskusija studentskih  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3CD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69903BF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6975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1845C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037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D35D7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812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24BD744E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E36C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ECB8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Formuliranje strategije. Strateški izbor. Kriteriji odabira. Odlučivanje o strategijama.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CB594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9D40F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C4CD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6A87422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3E58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62775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1534E" w14:textId="77777777"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57BE3" w14:textId="77777777" w:rsidR="004A4132" w:rsidRPr="004A4132" w:rsidRDefault="004A4132" w:rsidP="004A413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4A41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Studija slučaja/zadatak.</w:t>
                  </w:r>
                </w:p>
                <w:p w14:paraId="090DECE9" w14:textId="1F370A5E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E365" w14:textId="77777777"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3EC6F3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8D2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DF87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B1BD1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8C31D" w14:textId="1B101D76" w:rsidR="00FD7986" w:rsidRPr="00943B5B" w:rsidRDefault="004A4132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1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Zaključna razmatranja.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D66DB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70B31921" w14:textId="77777777" w:rsidTr="2CBE5A9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seminari i radionice 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4A4D61C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FD7986" w:rsidRPr="00A76829" w:rsidRDefault="00FD7986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76829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6829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1A39E4C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17C275" w14:textId="77777777" w:rsidR="00FD7986" w:rsidRPr="00A76829" w:rsidRDefault="00FD7986" w:rsidP="00A563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6D8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A76829">
              <w:rPr>
                <w:rFonts w:ascii="Times New Roman" w:hAnsi="Times New Roman"/>
                <w:sz w:val="20"/>
                <w:szCs w:val="20"/>
              </w:rPr>
              <w:t xml:space="preserve"> gostovanja iz prakse</w:t>
            </w:r>
          </w:p>
        </w:tc>
      </w:tr>
      <w:tr w:rsidR="00FD7986" w:rsidRPr="00943B5B" w14:paraId="049F31CB" w14:textId="77777777" w:rsidTr="2CBE5A9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D7986" w:rsidRPr="00943B5B" w14:paraId="0E41B9D0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92304A" w14:textId="074C13CC" w:rsidR="00FD7986" w:rsidRPr="00943B5B" w:rsidRDefault="00380174" w:rsidP="008006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50%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pohađanja nastave (predavanja i vježbe).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, prezentiranju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 diskusiji rezultata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istraživanja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studija slučaja</w:t>
            </w:r>
          </w:p>
        </w:tc>
      </w:tr>
      <w:tr w:rsidR="00FD7986" w:rsidRPr="00943B5B" w14:paraId="6CA1ACA3" w14:textId="77777777" w:rsidTr="2CBE5A9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943B5B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9056E" w14:textId="59D06B3D" w:rsidR="00FD7986" w:rsidRPr="00380174" w:rsidRDefault="00380174" w:rsidP="00380174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b w:val="0"/>
                <w:color w:val="FF000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D7986" w:rsidRPr="00943B5B" w14:paraId="54234482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324E118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5C8401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1DA816B3" w:rsidR="00FD7986" w:rsidRPr="00943B5B" w:rsidRDefault="0038017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80174">
              <w:rPr>
                <w:b w:val="0"/>
                <w:color w:val="FF0000"/>
                <w:sz w:val="20"/>
                <w:szCs w:val="20"/>
                <w:lang w:val="hr-HR"/>
              </w:rPr>
              <w:t>1.5</w:t>
            </w:r>
            <w:r w:rsidR="00FD7986" w:rsidRPr="00943B5B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FD7986" w:rsidRPr="00943B5B" w14:paraId="7D8C7799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008E0C9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EA24D0" w14:textId="2BAEFC19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7C7B1F3" w14:textId="77777777" w:rsidR="00FD7986" w:rsidRPr="00943B5B" w:rsidRDefault="00FD7986" w:rsidP="0070087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Individualna provjera znanja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FD7986" w:rsidRPr="00943B5B" w14:paraId="54EE7A8E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7F32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Provjera znanja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3CF2D8B6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0DC21F12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6DFEF2AE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80174" w:rsidRPr="00943B5B" w:rsidRDefault="00380174" w:rsidP="0038017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492BA8" w14:textId="77777777" w:rsidR="00380174" w:rsidRPr="00D67434" w:rsidRDefault="00380174" w:rsidP="00380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provjere znanja. Za prolaz je potrebno imati više od 50% točnih odgovora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. Individualne provjere znanja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50% ukupne ocjene, a preostalih 50% ocjene formira se na temelju bodova prikupljenih sudjelovanjem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, prezentiranjem i diskusijom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istraživanja i studij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 slučajeva.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Studenti koji uspješno polože individualne provjere znanja tijekom semestra, ne moraju pristupiti pismenom ispitu. </w:t>
            </w:r>
          </w:p>
          <w:p w14:paraId="36C1476A" w14:textId="7E1CA6EA" w:rsidR="00380174" w:rsidRPr="00943B5B" w:rsidRDefault="00380174" w:rsidP="00380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76-89% vrlo dobar (4), 90-100% izvrstan (5).</w:t>
            </w:r>
          </w:p>
        </w:tc>
      </w:tr>
      <w:tr w:rsidR="00380174" w:rsidRPr="00943B5B" w14:paraId="10742E4A" w14:textId="77777777" w:rsidTr="2CBE5A9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80174" w:rsidRPr="00943B5B" w:rsidRDefault="00380174" w:rsidP="0038017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80174" w:rsidRPr="00943B5B" w:rsidRDefault="00380174" w:rsidP="0038017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380174" w:rsidRPr="00943B5B" w14:paraId="7A10DF7C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5D75F7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Moutinho, L.: Strateški menadžment u turizmu,         Masmedija,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778152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62B804F4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F2C8F6" w14:textId="77777777" w:rsidR="00380174" w:rsidRPr="00943B5B" w:rsidRDefault="00380174" w:rsidP="0038017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Taylor, S.J., Okumus, F.: Strategic Management  Content and Process innthe International Hospitality Industry, Butterworth and Heinemann,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6A124743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7CC1D" w14:textId="0BC17346" w:rsidR="00380174" w:rsidRPr="008A16E7" w:rsidRDefault="00380174" w:rsidP="00380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D13438"/>
                <w:sz w:val="20"/>
                <w:szCs w:val="20"/>
              </w:rPr>
            </w:pPr>
            <w:r w:rsidRPr="008A16E7">
              <w:rPr>
                <w:rFonts w:ascii="Times New Roman" w:hAnsi="Times New Roman"/>
                <w:sz w:val="20"/>
                <w:szCs w:val="20"/>
              </w:rPr>
              <w:t>Thompson A. A. et. Al.: Crafting and executing strategy: The quest for competitive advantage, Mc Graw Hill,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0FFD37" w14:textId="60AB9BDF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2CBE5A9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315EF940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380174" w:rsidRPr="00943B5B" w:rsidRDefault="00380174" w:rsidP="00380174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767A12B2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50B193A6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4CD1B3A8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380174" w:rsidRPr="00943B5B" w:rsidRDefault="00380174" w:rsidP="003801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0174" w:rsidRPr="00943B5B" w14:paraId="2E452DB4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3DE523C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D8449F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1. Teare, R,. Boer, A.: Strategic Hospitality Management, Cassel, London, 1993.</w:t>
            </w:r>
          </w:p>
          <w:p w14:paraId="4DBA99E3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2. Okumus, F., Altinay, L., Chathoth, P.K. (2010): Strategic management for hospitality and tourism, Elsevier, Oxford</w:t>
            </w:r>
          </w:p>
          <w:p w14:paraId="3C845279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3. Enz, C.A. (2010): Hospitality strategic management: concepts and cases, Wiley, New Jersey</w:t>
            </w:r>
          </w:p>
          <w:p w14:paraId="5E1BAB94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4. Olsen , M.D., Tse, E. Ching-Yick, West, J.: Strategic Management  in the Hospitality Industry, John Wiley and sons, USA, 1998.</w:t>
            </w:r>
          </w:p>
          <w:p w14:paraId="79B312D3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5. Talaja, A., Miloš, H. (2016.): Change management, organizational culture and competitive advantage of a luxury hotel, Conference Proceedings of the International Conference on Tourism ICOT2016, 448-459.</w:t>
            </w:r>
          </w:p>
        </w:tc>
      </w:tr>
      <w:tr w:rsidR="00380174" w:rsidRPr="00943B5B" w14:paraId="53F4421D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380174" w:rsidRPr="00943B5B" w:rsidRDefault="00380174" w:rsidP="003801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14A92A37" w:rsidR="00380174" w:rsidRPr="00943B5B" w:rsidRDefault="00380174" w:rsidP="003801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</w:t>
            </w:r>
            <w:r w:rsidR="00354F2E">
              <w:rPr>
                <w:rFonts w:ascii="Times New Roman" w:hAnsi="Times New Roman"/>
                <w:bCs/>
                <w:sz w:val="20"/>
                <w:szCs w:val="20"/>
              </w:rPr>
              <w:t xml:space="preserve"> i studentska pitanja</w:t>
            </w: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138D1BD8" w14:textId="5FA3545C" w:rsidR="00380174" w:rsidRPr="00943B5B" w:rsidRDefault="00380174" w:rsidP="003801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</w:t>
            </w:r>
            <w:r w:rsidR="00354F2E">
              <w:rPr>
                <w:rFonts w:ascii="Times New Roman" w:hAnsi="Times New Roman"/>
                <w:bCs/>
                <w:sz w:val="20"/>
                <w:szCs w:val="20"/>
              </w:rPr>
              <w:t xml:space="preserve"> i studentska pitanja</w:t>
            </w: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53CC1AE0" w14:textId="77777777" w:rsidR="00380174" w:rsidRPr="00943B5B" w:rsidRDefault="00380174" w:rsidP="003801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BC54AE5" w:rsidR="00380174" w:rsidRPr="00943B5B" w:rsidRDefault="00380174" w:rsidP="003801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</w:t>
            </w:r>
            <w:r w:rsidR="00354F2E">
              <w:rPr>
                <w:rFonts w:ascii="Times New Roman" w:hAnsi="Times New Roman"/>
                <w:bCs/>
                <w:sz w:val="20"/>
                <w:szCs w:val="20"/>
              </w:rPr>
              <w:t xml:space="preserve"> i studentska pitanja</w:t>
            </w: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</w:tr>
      <w:tr w:rsidR="00380174" w:rsidRPr="00943B5B" w14:paraId="3390F251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80174" w:rsidRPr="00943B5B" w:rsidRDefault="00380174" w:rsidP="003801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380174" w:rsidRPr="00943B5B" w:rsidRDefault="00380174" w:rsidP="00380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52E56223" w14:textId="77777777" w:rsidR="00FD7986" w:rsidRPr="00943B5B" w:rsidRDefault="00FD7986"/>
    <w:p w14:paraId="07547A01" w14:textId="77777777" w:rsidR="00FD7986" w:rsidRPr="00943B5B" w:rsidRDefault="00FD7986"/>
    <w:p w14:paraId="5043CB0F" w14:textId="77777777" w:rsidR="00FD7986" w:rsidRPr="00943B5B" w:rsidRDefault="00FD7986"/>
    <w:p w14:paraId="07459315" w14:textId="77777777" w:rsidR="00FD7986" w:rsidRPr="00943B5B" w:rsidRDefault="00FD7986"/>
    <w:p w14:paraId="6537F28F" w14:textId="77777777" w:rsidR="00FD7986" w:rsidRPr="00943B5B" w:rsidRDefault="00FD7986"/>
    <w:p w14:paraId="6DFB9E20" w14:textId="77777777" w:rsidR="00FD7986" w:rsidRPr="00943B5B" w:rsidRDefault="00FD7986"/>
    <w:p w14:paraId="70DF9E56" w14:textId="77777777" w:rsidR="00FD7986" w:rsidRPr="00943B5B" w:rsidRDefault="00FD7986"/>
    <w:p w14:paraId="44E871BC" w14:textId="77777777" w:rsidR="00FD7986" w:rsidRPr="00943B5B" w:rsidRDefault="00FD7986"/>
    <w:p w14:paraId="144A5D23" w14:textId="77777777" w:rsidR="00FD7986" w:rsidRPr="00943B5B" w:rsidRDefault="00FD7986"/>
    <w:p w14:paraId="738610EB" w14:textId="77777777" w:rsidR="00FD7986" w:rsidRPr="00943B5B" w:rsidRDefault="00FD7986"/>
    <w:sectPr w:rsidR="00FD7986" w:rsidRPr="00943B5B" w:rsidSect="00A76829"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3895" w14:textId="77777777" w:rsidR="007D4DE8" w:rsidRDefault="007D4DE8" w:rsidP="00943B5B">
      <w:pPr>
        <w:spacing w:after="0" w:line="240" w:lineRule="auto"/>
      </w:pPr>
      <w:r>
        <w:separator/>
      </w:r>
    </w:p>
  </w:endnote>
  <w:endnote w:type="continuationSeparator" w:id="0">
    <w:p w14:paraId="1E117109" w14:textId="77777777" w:rsidR="007D4DE8" w:rsidRDefault="007D4DE8" w:rsidP="0094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8425D" w14:textId="77777777" w:rsidR="007D4DE8" w:rsidRDefault="007D4DE8" w:rsidP="00943B5B">
      <w:pPr>
        <w:spacing w:after="0" w:line="240" w:lineRule="auto"/>
      </w:pPr>
      <w:r>
        <w:separator/>
      </w:r>
    </w:p>
  </w:footnote>
  <w:footnote w:type="continuationSeparator" w:id="0">
    <w:p w14:paraId="42F76EE6" w14:textId="77777777" w:rsidR="007D4DE8" w:rsidRDefault="007D4DE8" w:rsidP="00943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84B"/>
    <w:multiLevelType w:val="hybridMultilevel"/>
    <w:tmpl w:val="B3FA0C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E87E7E"/>
    <w:multiLevelType w:val="hybridMultilevel"/>
    <w:tmpl w:val="1E0ADF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MxNjSzsDSyNLE0NjJR0lEKTi0uzszPAykwrAUAC1daAiwAAAA="/>
  </w:docVars>
  <w:rsids>
    <w:rsidRoot w:val="003A610A"/>
    <w:rsid w:val="00017FD7"/>
    <w:rsid w:val="000205B4"/>
    <w:rsid w:val="00087A17"/>
    <w:rsid w:val="000F2B59"/>
    <w:rsid w:val="000F3F7D"/>
    <w:rsid w:val="001023E5"/>
    <w:rsid w:val="001030FA"/>
    <w:rsid w:val="001172EC"/>
    <w:rsid w:val="001726CE"/>
    <w:rsid w:val="00180ABB"/>
    <w:rsid w:val="001F1C73"/>
    <w:rsid w:val="00214016"/>
    <w:rsid w:val="00286855"/>
    <w:rsid w:val="002A5610"/>
    <w:rsid w:val="002A6E50"/>
    <w:rsid w:val="00354F2E"/>
    <w:rsid w:val="00360B1A"/>
    <w:rsid w:val="00380174"/>
    <w:rsid w:val="003A411A"/>
    <w:rsid w:val="003A610A"/>
    <w:rsid w:val="003C11DA"/>
    <w:rsid w:val="003D44E2"/>
    <w:rsid w:val="003E78B7"/>
    <w:rsid w:val="00445330"/>
    <w:rsid w:val="00456320"/>
    <w:rsid w:val="004A4132"/>
    <w:rsid w:val="004F28C5"/>
    <w:rsid w:val="00505B19"/>
    <w:rsid w:val="00514C4D"/>
    <w:rsid w:val="0052132A"/>
    <w:rsid w:val="00626D86"/>
    <w:rsid w:val="006508AC"/>
    <w:rsid w:val="0065151A"/>
    <w:rsid w:val="00664F78"/>
    <w:rsid w:val="0067746F"/>
    <w:rsid w:val="006D3DFF"/>
    <w:rsid w:val="006D52F4"/>
    <w:rsid w:val="0070087B"/>
    <w:rsid w:val="0075533D"/>
    <w:rsid w:val="007B6825"/>
    <w:rsid w:val="007D4DE8"/>
    <w:rsid w:val="0080068C"/>
    <w:rsid w:val="008767EF"/>
    <w:rsid w:val="00892206"/>
    <w:rsid w:val="008A16E7"/>
    <w:rsid w:val="0090463A"/>
    <w:rsid w:val="00922086"/>
    <w:rsid w:val="009427F9"/>
    <w:rsid w:val="00943B5B"/>
    <w:rsid w:val="00974FF2"/>
    <w:rsid w:val="009812EF"/>
    <w:rsid w:val="009A6E0F"/>
    <w:rsid w:val="009B530B"/>
    <w:rsid w:val="009C518A"/>
    <w:rsid w:val="009D3D28"/>
    <w:rsid w:val="009E6086"/>
    <w:rsid w:val="009F6554"/>
    <w:rsid w:val="00A475E7"/>
    <w:rsid w:val="00A56386"/>
    <w:rsid w:val="00A7099A"/>
    <w:rsid w:val="00A70A1A"/>
    <w:rsid w:val="00A76829"/>
    <w:rsid w:val="00A90597"/>
    <w:rsid w:val="00AE72F3"/>
    <w:rsid w:val="00B70480"/>
    <w:rsid w:val="00BC1D80"/>
    <w:rsid w:val="00C94FDA"/>
    <w:rsid w:val="00D4044D"/>
    <w:rsid w:val="00D67434"/>
    <w:rsid w:val="00DE4541"/>
    <w:rsid w:val="00DF671F"/>
    <w:rsid w:val="00EA23E3"/>
    <w:rsid w:val="00EA5BF5"/>
    <w:rsid w:val="00ED4480"/>
    <w:rsid w:val="00F05ECB"/>
    <w:rsid w:val="00F32622"/>
    <w:rsid w:val="00F348FF"/>
    <w:rsid w:val="00FB46BC"/>
    <w:rsid w:val="00FD7986"/>
    <w:rsid w:val="00FE439B"/>
    <w:rsid w:val="2CBE5A95"/>
    <w:rsid w:val="4E0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BA5C9"/>
  <w15:docId w15:val="{9B36E301-C491-42FD-AE92-9AB81164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 w:unhideWhenUsed="1"/>
    <w:lsdException w:name="toa heading" w:semiHidden="1" w:unhideWhenUsed="1"/>
    <w:lsdException w:name="List" w:semiHidden="1" w:unhideWhenUsed="1"/>
    <w:lsdException w:name="List Bullet" w:locked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 w:unhideWhenUsed="1"/>
    <w:lsdException w:name="List Continue 4" w:locked="1" w:uiPriority="0" w:unhideWhenUsed="1"/>
    <w:lsdException w:name="List Continue 5" w:locked="1" w:uiPriority="0" w:unhideWhenUsed="1"/>
    <w:lsdException w:name="Message Header" w:locked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99"/>
    <w:rsid w:val="00DF67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rsid w:val="00943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943B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4" ma:contentTypeDescription="Stvaranje novog dokumenta." ma:contentTypeScope="" ma:versionID="5514d373c82819ac33d864ef8030121d">
  <xsd:schema xmlns:xsd="http://www.w3.org/2001/XMLSchema" xmlns:xs="http://www.w3.org/2001/XMLSchema" xmlns:p="http://schemas.microsoft.com/office/2006/metadata/properties" xmlns:ns3="108c8100-dca2-47b8-a08b-a543520c84ea" targetNamespace="http://schemas.microsoft.com/office/2006/metadata/properties" ma:root="true" ma:fieldsID="e9f1341ce2cb54bedf6cc19395978dd1" ns3:_="">
    <xsd:import namespace="108c8100-dca2-47b8-a08b-a543520c84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65C292-19CF-418A-AAEC-B0F5BBE81F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D0859-32BC-4E40-B9B4-1EDC6C69C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CB784-78FA-4D72-9641-EA1F70918D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Katarina Sumić Milković</cp:lastModifiedBy>
  <cp:revision>3</cp:revision>
  <cp:lastPrinted>2018-10-09T12:53:00Z</cp:lastPrinted>
  <dcterms:created xsi:type="dcterms:W3CDTF">2026-02-25T07:17:00Z</dcterms:created>
  <dcterms:modified xsi:type="dcterms:W3CDTF">2026-02-27T10:15:00Z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0x010100952DCF99560AEF4E85C3156D7A56F86C</vt:lpwstr>
  </property>
</Properties>
</file>